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525325" w:rsidRDefault="00207AE1" w:rsidP="00654BDF">
      <w:pPr>
        <w:spacing w:after="160"/>
      </w:pPr>
      <w:r w:rsidRPr="00525325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Pr="00525325" w:rsidRDefault="006C2103" w:rsidP="00654BD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5325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подписывать документы с помощью электронной подписи</w:t>
      </w:r>
    </w:p>
    <w:bookmarkEnd w:id="0"/>
    <w:p w:rsidR="009675AD" w:rsidRPr="00525325" w:rsidRDefault="009E13A8" w:rsidP="009675AD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525325">
        <w:rPr>
          <w:rFonts w:ascii="Times New Roman" w:eastAsia="Times New Roman" w:hAnsi="Times New Roman" w:cs="Times New Roman"/>
          <w:b/>
          <w:sz w:val="28"/>
        </w:rPr>
        <w:t xml:space="preserve">Для обеспечения </w:t>
      </w:r>
      <w:r w:rsidR="00542D73">
        <w:rPr>
          <w:rFonts w:ascii="Times New Roman" w:eastAsia="Times New Roman" w:hAnsi="Times New Roman" w:cs="Times New Roman"/>
          <w:b/>
          <w:sz w:val="28"/>
        </w:rPr>
        <w:t>безопасности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 жизни и здоровья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 граждан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в условиях пандемии</w:t>
      </w:r>
      <w:r w:rsidR="00D315A8">
        <w:rPr>
          <w:rFonts w:ascii="Times New Roman" w:eastAsia="Times New Roman" w:hAnsi="Times New Roman" w:cs="Times New Roman"/>
          <w:b/>
          <w:sz w:val="28"/>
        </w:rPr>
        <w:t>,</w:t>
      </w:r>
      <w:r w:rsidR="008F7650" w:rsidRPr="008F765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в целях снижения 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физических </w:t>
      </w:r>
      <w:r w:rsidR="00CD6034">
        <w:rPr>
          <w:rFonts w:ascii="Times New Roman" w:eastAsia="Times New Roman" w:hAnsi="Times New Roman" w:cs="Times New Roman"/>
          <w:b/>
          <w:sz w:val="28"/>
        </w:rPr>
        <w:t>контактов</w:t>
      </w:r>
      <w:r w:rsidRPr="00525325">
        <w:rPr>
          <w:rFonts w:ascii="Times New Roman" w:eastAsia="Times New Roman" w:hAnsi="Times New Roman" w:cs="Times New Roman"/>
          <w:b/>
          <w:sz w:val="28"/>
        </w:rPr>
        <w:t>, Кадастровая палата рекомендует</w:t>
      </w:r>
      <w:r w:rsidR="008F7650" w:rsidRPr="008F765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подписывать различные документы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>в том числе при сделках с недвижимостью</w:t>
      </w:r>
      <w:r w:rsidR="00CD6034">
        <w:rPr>
          <w:rFonts w:ascii="Times New Roman" w:eastAsia="Times New Roman" w:hAnsi="Times New Roman" w:cs="Times New Roman"/>
          <w:b/>
          <w:sz w:val="28"/>
        </w:rPr>
        <w:t>,</w:t>
      </w:r>
      <w:r w:rsidR="008F7650" w:rsidRPr="008F765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в электронном виде с помощью электронной подписи.</w:t>
      </w:r>
      <w:r w:rsidR="008F7650" w:rsidRPr="008F765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Получить сертификат электронной подписи можно в созданном на базе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 xml:space="preserve"> Федеральной кадастровой палаты </w:t>
      </w:r>
      <w:r w:rsidR="00CB27E7" w:rsidRPr="00525325">
        <w:rPr>
          <w:rFonts w:ascii="Times New Roman" w:hAnsi="Times New Roman" w:cs="Times New Roman"/>
          <w:b/>
          <w:sz w:val="28"/>
        </w:rPr>
        <w:t>Удостоверяющ</w:t>
      </w:r>
      <w:r w:rsidRPr="00525325">
        <w:rPr>
          <w:rFonts w:ascii="Times New Roman" w:hAnsi="Times New Roman" w:cs="Times New Roman"/>
          <w:b/>
          <w:sz w:val="28"/>
        </w:rPr>
        <w:t>ем</w:t>
      </w:r>
      <w:r w:rsidR="008F7650" w:rsidRPr="008F7650">
        <w:rPr>
          <w:rFonts w:ascii="Times New Roman" w:hAnsi="Times New Roman" w:cs="Times New Roman"/>
          <w:b/>
          <w:sz w:val="28"/>
        </w:rPr>
        <w:t xml:space="preserve"> </w:t>
      </w:r>
      <w:r w:rsidR="00CB27E7" w:rsidRPr="00525325">
        <w:rPr>
          <w:rFonts w:ascii="Times New Roman" w:hAnsi="Times New Roman" w:cs="Times New Roman"/>
          <w:b/>
          <w:sz w:val="28"/>
        </w:rPr>
        <w:t>цент</w:t>
      </w:r>
      <w:r w:rsidR="00B6018F" w:rsidRPr="00525325">
        <w:rPr>
          <w:rFonts w:ascii="Times New Roman" w:hAnsi="Times New Roman" w:cs="Times New Roman"/>
          <w:b/>
          <w:sz w:val="28"/>
        </w:rPr>
        <w:t>ре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>.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3B55" w:rsidRPr="00525325" w:rsidRDefault="009675AD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6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 w:rsidRPr="00525325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необходимо </w:t>
      </w:r>
      <w:r w:rsidR="009E13A8" w:rsidRPr="00525325">
        <w:rPr>
          <w:rFonts w:ascii="Times New Roman" w:eastAsia="Times New Roman" w:hAnsi="Times New Roman" w:cs="Times New Roman"/>
          <w:sz w:val="28"/>
        </w:rPr>
        <w:t>пройти процедуру удостоверения</w:t>
      </w:r>
      <w:r w:rsidRPr="00525325">
        <w:rPr>
          <w:rFonts w:ascii="Times New Roman" w:eastAsia="Times New Roman" w:hAnsi="Times New Roman" w:cs="Times New Roman"/>
          <w:sz w:val="28"/>
        </w:rPr>
        <w:t xml:space="preserve"> личност</w:t>
      </w:r>
      <w:r w:rsidR="009E13A8" w:rsidRPr="00525325">
        <w:rPr>
          <w:rFonts w:ascii="Times New Roman" w:eastAsia="Times New Roman" w:hAnsi="Times New Roman" w:cs="Times New Roman"/>
          <w:sz w:val="28"/>
        </w:rPr>
        <w:t>и</w:t>
      </w:r>
      <w:r w:rsidRPr="00525325">
        <w:rPr>
          <w:rFonts w:ascii="Times New Roman" w:eastAsia="Times New Roman" w:hAnsi="Times New Roman" w:cs="Times New Roman"/>
          <w:sz w:val="28"/>
        </w:rPr>
        <w:t xml:space="preserve"> в пункте оказания услуги. </w:t>
      </w:r>
      <w:r w:rsidR="00542D73">
        <w:rPr>
          <w:rFonts w:ascii="Times New Roman" w:eastAsia="Times New Roman" w:hAnsi="Times New Roman" w:cs="Times New Roman"/>
          <w:sz w:val="28"/>
        </w:rPr>
        <w:t xml:space="preserve">Это необходимая процедура, подтверждающая получение электронной подписи именно </w:t>
      </w:r>
      <w:r w:rsidR="00CD6034">
        <w:rPr>
          <w:rFonts w:ascii="Times New Roman" w:eastAsia="Times New Roman" w:hAnsi="Times New Roman" w:cs="Times New Roman"/>
          <w:sz w:val="28"/>
        </w:rPr>
        <w:t>ее владельцем. Для</w:t>
      </w:r>
      <w:r w:rsidRPr="00525325">
        <w:rPr>
          <w:rFonts w:ascii="Times New Roman" w:eastAsia="Times New Roman" w:hAnsi="Times New Roman" w:cs="Times New Roman"/>
          <w:sz w:val="28"/>
        </w:rPr>
        <w:t xml:space="preserve"> удобства граждан, а также для минимизации их контактов с другими людьми, Кадастровая палата </w:t>
      </w:r>
      <w:r w:rsidR="00525325">
        <w:rPr>
          <w:rFonts w:ascii="Times New Roman" w:eastAsia="Times New Roman" w:hAnsi="Times New Roman" w:cs="Times New Roman"/>
          <w:sz w:val="28"/>
        </w:rPr>
        <w:t>ввела</w:t>
      </w:r>
      <w:r w:rsidRPr="00525325">
        <w:rPr>
          <w:rFonts w:ascii="Times New Roman" w:eastAsia="Times New Roman" w:hAnsi="Times New Roman" w:cs="Times New Roman"/>
          <w:sz w:val="28"/>
        </w:rPr>
        <w:t xml:space="preserve"> предварительную запись на процедуру в офисах ведомства.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Д</w:t>
      </w:r>
      <w:r w:rsidRPr="00525325">
        <w:rPr>
          <w:rFonts w:ascii="Times New Roman" w:eastAsia="Times New Roman" w:hAnsi="Times New Roman" w:cs="Times New Roman"/>
          <w:sz w:val="28"/>
        </w:rPr>
        <w:t>ля уточнения возможной даты и времени приема для проведения процедуры удостоверения личности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с заявителем связывается сотрудник Удостоверяющего центра</w:t>
      </w:r>
      <w:r w:rsidR="00D8665A" w:rsidRPr="00525325">
        <w:rPr>
          <w:rFonts w:ascii="Times New Roman" w:eastAsia="Times New Roman" w:hAnsi="Times New Roman" w:cs="Times New Roman"/>
          <w:sz w:val="28"/>
        </w:rPr>
        <w:t>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:rsidR="00D8665A" w:rsidRPr="00525325" w:rsidRDefault="00D8665A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Между тем, в разных регионах порядок </w:t>
      </w:r>
      <w:r w:rsidR="001B7C36" w:rsidRPr="00525325">
        <w:rPr>
          <w:rFonts w:ascii="Times New Roman" w:eastAsia="Times New Roman" w:hAnsi="Times New Roman" w:cs="Times New Roman"/>
          <w:sz w:val="28"/>
        </w:rPr>
        <w:t>работы Удостоверяющего центра</w:t>
      </w:r>
      <w:r w:rsidRPr="00525325">
        <w:rPr>
          <w:rFonts w:ascii="Times New Roman" w:eastAsia="Times New Roman" w:hAnsi="Times New Roman" w:cs="Times New Roman"/>
          <w:sz w:val="28"/>
        </w:rPr>
        <w:t xml:space="preserve"> может незначительно различаться. Рекомендуем заранее уточнять информацию в офисе Удостоверяющего центра вашего региона. Контакты центра можно найти на сайте Федеральной кадастровой палаты во вкладке </w:t>
      </w:r>
      <w:hyperlink r:id="rId7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«Обратная связь»</w:t>
        </w:r>
      </w:hyperlink>
      <w:r w:rsidRPr="00525325">
        <w:rPr>
          <w:rFonts w:ascii="Times New Roman" w:eastAsia="Times New Roman" w:hAnsi="Times New Roman" w:cs="Times New Roman"/>
          <w:sz w:val="28"/>
        </w:rPr>
        <w:t>.</w:t>
      </w:r>
    </w:p>
    <w:p w:rsidR="009675AD" w:rsidRPr="00525325" w:rsidRDefault="009675AD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525325">
        <w:rPr>
          <w:rFonts w:ascii="Times New Roman" w:hAnsi="Times New Roman" w:cs="Times New Roman"/>
          <w:sz w:val="28"/>
          <w:szCs w:val="28"/>
        </w:rPr>
        <w:t xml:space="preserve">ельный на всей территории страны. С помощью сертификата электронной подписи можно в режиме онлайн и не выходя из дома зарегистрировать права собственности на объект недвижимости, </w:t>
      </w:r>
      <w:r w:rsidRPr="00525325">
        <w:rPr>
          <w:rFonts w:ascii="Times New Roman" w:hAnsi="Times New Roman" w:cs="Times New Roman"/>
          <w:sz w:val="28"/>
          <w:szCs w:val="28"/>
        </w:rPr>
        <w:lastRenderedPageBreak/>
        <w:t xml:space="preserve">получить сведения из ЕГРН, ИНН, заполнить анкету для переоформления паспорта, отследить штрафы ГИБДД, подать заявление для поступления в вуз и </w:t>
      </w:r>
      <w:r w:rsidR="00542D73"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5C6D54" w:rsidRPr="00525325" w:rsidRDefault="003D4287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Д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ля создания сертификата электронной подписи вам потребуется предоставить </w:t>
      </w:r>
      <w:r w:rsidR="005C6D54" w:rsidRPr="00525325">
        <w:rPr>
          <w:rFonts w:ascii="Times New Roman" w:eastAsia="Times New Roman" w:hAnsi="Times New Roman" w:cs="Times New Roman"/>
          <w:sz w:val="28"/>
        </w:rPr>
        <w:t>пакет документов, в который входят</w:t>
      </w:r>
      <w:r w:rsidR="00A5292B" w:rsidRPr="00525325">
        <w:rPr>
          <w:rFonts w:ascii="Times New Roman" w:eastAsia="Times New Roman" w:hAnsi="Times New Roman" w:cs="Times New Roman"/>
          <w:sz w:val="28"/>
        </w:rPr>
        <w:t xml:space="preserve"> оригиналы документов</w:t>
      </w:r>
      <w:r w:rsidR="005C6D54" w:rsidRPr="00525325">
        <w:rPr>
          <w:rFonts w:ascii="Times New Roman" w:eastAsia="Times New Roman" w:hAnsi="Times New Roman" w:cs="Times New Roman"/>
          <w:sz w:val="28"/>
        </w:rPr>
        <w:t>: паспорт, СНИЛС – страховое свидетельство обязательного пенсионного страхования, ИНН – индивидуальный номер налогоплательщика</w:t>
      </w:r>
      <w:proofErr w:type="gramStart"/>
      <w:r w:rsidR="005C6D54" w:rsidRPr="00525325">
        <w:rPr>
          <w:rFonts w:ascii="Times New Roman" w:eastAsia="Times New Roman" w:hAnsi="Times New Roman" w:cs="Times New Roman"/>
          <w:sz w:val="28"/>
        </w:rPr>
        <w:t>.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="005C6D54" w:rsidRPr="00525325">
        <w:rPr>
          <w:rFonts w:ascii="Times New Roman" w:eastAsia="Times New Roman" w:hAnsi="Times New Roman" w:cs="Times New Roman"/>
          <w:sz w:val="28"/>
        </w:rPr>
        <w:t>ндивидуальны</w:t>
      </w:r>
      <w:r w:rsidR="00CB27E7" w:rsidRPr="00525325">
        <w:rPr>
          <w:rFonts w:ascii="Times New Roman" w:eastAsia="Times New Roman" w:hAnsi="Times New Roman" w:cs="Times New Roman"/>
          <w:sz w:val="28"/>
        </w:rPr>
        <w:t>е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предпринимател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итакже предоставляют 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основной государственный регистрационный номер записи о государственной регистрации физлица в качестве </w:t>
      </w:r>
      <w:r w:rsidR="00CB27E7" w:rsidRPr="00525325">
        <w:rPr>
          <w:rFonts w:ascii="Times New Roman" w:eastAsia="Times New Roman" w:hAnsi="Times New Roman" w:cs="Times New Roman"/>
          <w:sz w:val="28"/>
        </w:rPr>
        <w:t>ИП, п</w:t>
      </w:r>
      <w:r w:rsidR="005C6D54" w:rsidRPr="00525325">
        <w:rPr>
          <w:rFonts w:ascii="Times New Roman" w:eastAsia="Times New Roman" w:hAnsi="Times New Roman" w:cs="Times New Roman"/>
          <w:sz w:val="28"/>
        </w:rPr>
        <w:t>редставител</w:t>
      </w:r>
      <w:r w:rsidR="00CB27E7" w:rsidRPr="00525325">
        <w:rPr>
          <w:rFonts w:ascii="Times New Roman" w:eastAsia="Times New Roman" w:hAnsi="Times New Roman" w:cs="Times New Roman"/>
          <w:sz w:val="28"/>
        </w:rPr>
        <w:t>ь</w:t>
      </w:r>
      <w:r w:rsidR="008F7650" w:rsidRPr="008F765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C6D54" w:rsidRPr="00525325">
        <w:rPr>
          <w:rFonts w:ascii="Times New Roman" w:eastAsia="Times New Roman" w:hAnsi="Times New Roman" w:cs="Times New Roman"/>
          <w:sz w:val="28"/>
        </w:rPr>
        <w:t>юрлица</w:t>
      </w:r>
      <w:proofErr w:type="spellEnd"/>
      <w:r w:rsidR="00CB27E7" w:rsidRPr="00525325">
        <w:rPr>
          <w:rFonts w:ascii="Times New Roman" w:eastAsia="Times New Roman" w:hAnsi="Times New Roman" w:cs="Times New Roman"/>
          <w:sz w:val="28"/>
        </w:rPr>
        <w:t>–документы</w:t>
      </w:r>
      <w:r w:rsidR="005C6D54" w:rsidRPr="00525325">
        <w:rPr>
          <w:rFonts w:ascii="Times New Roman" w:eastAsia="Times New Roman" w:hAnsi="Times New Roman" w:cs="Times New Roman"/>
          <w:sz w:val="28"/>
        </w:rPr>
        <w:t>, которые подтверждают полномочия на действия от имени юридического лица.</w:t>
      </w:r>
    </w:p>
    <w:p w:rsidR="003D4287" w:rsidRPr="00525325" w:rsidRDefault="005C6D54" w:rsidP="00B70F19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начал работу в июле 2016 года. </w:t>
      </w:r>
      <w:r w:rsidR="00525325">
        <w:rPr>
          <w:rFonts w:ascii="Times New Roman" w:hAnsi="Times New Roman" w:cs="Times New Roman"/>
          <w:sz w:val="28"/>
          <w:szCs w:val="28"/>
        </w:rPr>
        <w:t>За время работы выдано</w:t>
      </w:r>
      <w:r w:rsidRPr="00525325">
        <w:rPr>
          <w:rFonts w:ascii="Times New Roman" w:hAnsi="Times New Roman" w:cs="Times New Roman"/>
          <w:sz w:val="28"/>
          <w:szCs w:val="28"/>
        </w:rPr>
        <w:t xml:space="preserve"> более 125 тысяч сертификатов квалифицированной электронной подписи. Подробнее об </w:t>
      </w:r>
      <w:hyperlink r:id="rId8" w:tgtFrame="_blank" w:history="1">
        <w:r w:rsidRPr="00525325">
          <w:rPr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B70F19" w:rsidRPr="00525325">
        <w:rPr>
          <w:rFonts w:ascii="Times New Roman" w:hAnsi="Times New Roman" w:cs="Times New Roman"/>
          <w:sz w:val="28"/>
          <w:szCs w:val="28"/>
        </w:rPr>
        <w:t xml:space="preserve"> можно узнать н</w:t>
      </w:r>
      <w:r w:rsidRPr="00525325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="008F7650" w:rsidRPr="008F7650">
        <w:t xml:space="preserve"> </w:t>
      </w:r>
      <w:r w:rsidR="00B70F19" w:rsidRPr="00525325">
        <w:rPr>
          <w:rFonts w:ascii="Times New Roman" w:hAnsi="Times New Roman" w:cs="Times New Roman"/>
          <w:sz w:val="28"/>
          <w:szCs w:val="28"/>
        </w:rPr>
        <w:t>ведомства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6C2103" w:rsidRDefault="005C6D54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 </w:t>
      </w:r>
      <w:hyperlink r:id="rId10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специальную линию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sectPr w:rsidR="006C2103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B7C36"/>
    <w:rsid w:val="001E550A"/>
    <w:rsid w:val="00207AE1"/>
    <w:rsid w:val="003D4287"/>
    <w:rsid w:val="00482047"/>
    <w:rsid w:val="00525325"/>
    <w:rsid w:val="00542D73"/>
    <w:rsid w:val="00593BB4"/>
    <w:rsid w:val="00596895"/>
    <w:rsid w:val="005C6D54"/>
    <w:rsid w:val="00654BDF"/>
    <w:rsid w:val="006C2103"/>
    <w:rsid w:val="007671CE"/>
    <w:rsid w:val="0083382F"/>
    <w:rsid w:val="00840785"/>
    <w:rsid w:val="008F7650"/>
    <w:rsid w:val="009675AD"/>
    <w:rsid w:val="009E13A8"/>
    <w:rsid w:val="00A5292B"/>
    <w:rsid w:val="00A735F9"/>
    <w:rsid w:val="00AD3C7E"/>
    <w:rsid w:val="00AF32C9"/>
    <w:rsid w:val="00B6018F"/>
    <w:rsid w:val="00B70F19"/>
    <w:rsid w:val="00CB27E7"/>
    <w:rsid w:val="00CB5DC6"/>
    <w:rsid w:val="00CB7CA7"/>
    <w:rsid w:val="00CD2DA2"/>
    <w:rsid w:val="00CD6034"/>
    <w:rsid w:val="00CF157A"/>
    <w:rsid w:val="00D315A8"/>
    <w:rsid w:val="00D8665A"/>
    <w:rsid w:val="00D93B55"/>
    <w:rsid w:val="00F37CE2"/>
    <w:rsid w:val="00F72D0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dastr.ru/magazine/news/fkp-otkryla-predvaritelnuyu-zapis-dlya-podachi-dokumentov-po-eksterritorialnomu-printsip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3</cp:revision>
  <dcterms:created xsi:type="dcterms:W3CDTF">2020-04-27T12:33:00Z</dcterms:created>
  <dcterms:modified xsi:type="dcterms:W3CDTF">2020-04-27T12:34:00Z</dcterms:modified>
</cp:coreProperties>
</file>